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4" w:rsidRPr="00BB36B4" w:rsidRDefault="00BB36B4" w:rsidP="00BB36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36B4">
        <w:rPr>
          <w:b/>
          <w:sz w:val="28"/>
          <w:szCs w:val="28"/>
        </w:rPr>
        <w:t>Радуга   талантов:</w:t>
      </w:r>
      <w:r>
        <w:rPr>
          <w:b/>
          <w:sz w:val="28"/>
          <w:szCs w:val="28"/>
        </w:rPr>
        <w:t xml:space="preserve"> </w:t>
      </w:r>
      <w:r w:rsidR="00D15F1F">
        <w:rPr>
          <w:b/>
          <w:sz w:val="28"/>
          <w:szCs w:val="28"/>
        </w:rPr>
        <w:t>МИР  сквозь  танец</w:t>
      </w:r>
    </w:p>
    <w:p w:rsidR="00C903F6" w:rsidRDefault="00C903F6" w:rsidP="0075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для кого не секрет, что соприкосновение с искусством </w:t>
      </w:r>
      <w:r w:rsidRPr="00EB2B66">
        <w:rPr>
          <w:sz w:val="28"/>
          <w:szCs w:val="28"/>
        </w:rPr>
        <w:t>содействует формированию в сознании подрастающего поколения художественно-эстетического вкуса, разв</w:t>
      </w:r>
      <w:r>
        <w:rPr>
          <w:sz w:val="28"/>
          <w:szCs w:val="28"/>
        </w:rPr>
        <w:t>итию духовно-нравственных и э</w:t>
      </w:r>
      <w:r w:rsidRPr="00EB2B66">
        <w:rPr>
          <w:sz w:val="28"/>
          <w:szCs w:val="28"/>
        </w:rPr>
        <w:t xml:space="preserve">тических качеств, служит воспитанию </w:t>
      </w:r>
      <w:r>
        <w:rPr>
          <w:sz w:val="28"/>
          <w:szCs w:val="28"/>
        </w:rPr>
        <w:t xml:space="preserve">в ребенке с ранних лет </w:t>
      </w:r>
      <w:r w:rsidRPr="00EB2B66">
        <w:rPr>
          <w:sz w:val="28"/>
          <w:szCs w:val="28"/>
        </w:rPr>
        <w:t>активной жизненной позиции</w:t>
      </w:r>
      <w:r>
        <w:rPr>
          <w:sz w:val="28"/>
          <w:szCs w:val="28"/>
        </w:rPr>
        <w:t>.</w:t>
      </w:r>
      <w:r w:rsidR="00753E6C" w:rsidRPr="00EB2B66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В </w:t>
      </w:r>
      <w:r w:rsidR="00753E6C" w:rsidRPr="00EB2B66">
        <w:rPr>
          <w:sz w:val="28"/>
          <w:szCs w:val="28"/>
        </w:rPr>
        <w:t xml:space="preserve">актовом зале владикавказского МБОУ «Лицей» в рамках общешкольной воспитательной программы в целях поддержки талантливых и социально-активных школьников прошел </w:t>
      </w:r>
      <w:r>
        <w:rPr>
          <w:sz w:val="28"/>
          <w:szCs w:val="28"/>
        </w:rPr>
        <w:t xml:space="preserve">третий заключительный </w:t>
      </w:r>
      <w:r w:rsidR="00753E6C" w:rsidRPr="00EB2B66">
        <w:rPr>
          <w:sz w:val="28"/>
          <w:szCs w:val="28"/>
        </w:rPr>
        <w:t xml:space="preserve">этап  III лицейского открытого конкурса «Радуга талантов». </w:t>
      </w:r>
    </w:p>
    <w:p w:rsidR="006757DE" w:rsidRDefault="00753E6C" w:rsidP="00753E6C">
      <w:pPr>
        <w:jc w:val="both"/>
        <w:rPr>
          <w:noProof/>
          <w:sz w:val="28"/>
        </w:rPr>
      </w:pPr>
      <w:r w:rsidRPr="00EB2B66">
        <w:rPr>
          <w:sz w:val="28"/>
          <w:szCs w:val="28"/>
        </w:rPr>
        <w:t>Учредители и организаторы конкурса  - администрация и МО классных руководителей –</w:t>
      </w:r>
      <w:r w:rsidR="00193895">
        <w:rPr>
          <w:sz w:val="28"/>
          <w:szCs w:val="28"/>
        </w:rPr>
        <w:t xml:space="preserve"> </w:t>
      </w:r>
      <w:r w:rsidRPr="00EB2B66">
        <w:rPr>
          <w:sz w:val="28"/>
          <w:szCs w:val="28"/>
        </w:rPr>
        <w:t>уделяют пристальное внимание созданию оптимальных возможностей для выявления тв</w:t>
      </w:r>
      <w:r w:rsidR="00C903F6">
        <w:rPr>
          <w:sz w:val="28"/>
          <w:szCs w:val="28"/>
        </w:rPr>
        <w:t>орческого потенциала учащихся, поэтому к</w:t>
      </w:r>
      <w:r w:rsidRPr="00EB2B66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«Радуга талантов»</w:t>
      </w:r>
      <w:r w:rsidR="00C903F6">
        <w:rPr>
          <w:sz w:val="28"/>
          <w:szCs w:val="28"/>
        </w:rPr>
        <w:t xml:space="preserve"> стал традиционным</w:t>
      </w:r>
      <w:r w:rsidR="00193895">
        <w:rPr>
          <w:sz w:val="28"/>
          <w:szCs w:val="28"/>
        </w:rPr>
        <w:t>. О</w:t>
      </w:r>
      <w:r w:rsidR="00C903F6">
        <w:rPr>
          <w:sz w:val="28"/>
          <w:szCs w:val="28"/>
        </w:rPr>
        <w:t>н</w:t>
      </w:r>
      <w:r>
        <w:rPr>
          <w:sz w:val="28"/>
          <w:szCs w:val="28"/>
        </w:rPr>
        <w:t xml:space="preserve"> проводится в течение учебного года в трех номинациях:</w:t>
      </w:r>
      <w:r w:rsidRPr="001C3844">
        <w:rPr>
          <w:b/>
          <w:sz w:val="28"/>
          <w:szCs w:val="28"/>
        </w:rPr>
        <w:t xml:space="preserve"> </w:t>
      </w:r>
      <w:proofErr w:type="gramStart"/>
      <w:r w:rsidRPr="001C3844">
        <w:rPr>
          <w:sz w:val="28"/>
          <w:szCs w:val="28"/>
        </w:rPr>
        <w:t>«Художественное слово» (поэзия, проза, разговорный жанр); «Голос» (вокалисты, вокальные группы);</w:t>
      </w:r>
      <w:r w:rsidRPr="006618A1">
        <w:rPr>
          <w:sz w:val="28"/>
          <w:szCs w:val="28"/>
        </w:rPr>
        <w:t xml:space="preserve"> </w:t>
      </w:r>
      <w:r w:rsidRPr="001C3844">
        <w:rPr>
          <w:sz w:val="28"/>
          <w:szCs w:val="28"/>
        </w:rPr>
        <w:t>«Хореография» (классический, спортивный, бальный, народный танец)</w:t>
      </w:r>
      <w:r>
        <w:rPr>
          <w:sz w:val="28"/>
          <w:szCs w:val="28"/>
        </w:rPr>
        <w:t>.</w:t>
      </w:r>
      <w:r w:rsidR="006757DE" w:rsidRPr="006757DE">
        <w:rPr>
          <w:noProof/>
          <w:sz w:val="28"/>
        </w:rPr>
        <w:t xml:space="preserve"> </w:t>
      </w:r>
      <w:proofErr w:type="gramEnd"/>
    </w:p>
    <w:p w:rsidR="00753E6C" w:rsidRPr="006757DE" w:rsidRDefault="006757DE" w:rsidP="00753E6C">
      <w:pPr>
        <w:jc w:val="both"/>
        <w:rPr>
          <w:noProof/>
          <w:sz w:val="28"/>
        </w:rPr>
      </w:pPr>
      <w:r w:rsidRPr="00277BDF">
        <w:rPr>
          <w:noProof/>
          <w:sz w:val="28"/>
        </w:rPr>
        <w:t xml:space="preserve">В конкурсе приняли участие лицеисты в возрасте 7-18 лет, а также члены детских, общественных объединений, объединений дополнительного образования, кружков и секций. Взрослые (администрация и педагоги МБОУ — Лицея, родители) были задействованы </w:t>
      </w:r>
      <w:r>
        <w:rPr>
          <w:noProof/>
          <w:sz w:val="28"/>
        </w:rPr>
        <w:t>на этапах конкурса</w:t>
      </w:r>
      <w:r w:rsidRPr="00277BDF">
        <w:rPr>
          <w:noProof/>
          <w:sz w:val="28"/>
        </w:rPr>
        <w:t xml:space="preserve"> в качестве консультантов, экспертов, членов жюри.</w:t>
      </w:r>
    </w:p>
    <w:p w:rsidR="00E15732" w:rsidRDefault="00193895" w:rsidP="00753E6C">
      <w:pPr>
        <w:jc w:val="both"/>
        <w:rPr>
          <w:noProof/>
          <w:sz w:val="28"/>
        </w:rPr>
      </w:pPr>
      <w:r>
        <w:rPr>
          <w:sz w:val="28"/>
          <w:szCs w:val="28"/>
        </w:rPr>
        <w:t xml:space="preserve">Конкурс стал традиционным, любимым и ожидаемым. К каждому этапу юные участники готовятся очень серьезно, вдумчиво подбирая музыкальный материал, сценические костюмы, уделяют немало свободного времени репетициям и неизменно дарят зрителям незабываемый, искрящийся музыкальный праздник. </w:t>
      </w:r>
    </w:p>
    <w:p w:rsidR="00E15732" w:rsidRDefault="00193895" w:rsidP="00753E6C">
      <w:pPr>
        <w:jc w:val="both"/>
        <w:rPr>
          <w:noProof/>
          <w:sz w:val="28"/>
        </w:rPr>
      </w:pPr>
      <w:r w:rsidRPr="002C033F">
        <w:rPr>
          <w:noProof/>
          <w:sz w:val="28"/>
        </w:rPr>
        <w:t xml:space="preserve">Номинация «Хореография» особенно </w:t>
      </w:r>
      <w:r w:rsidR="00387B60">
        <w:rPr>
          <w:noProof/>
          <w:sz w:val="28"/>
        </w:rPr>
        <w:t>выделяется среди других. Вед</w:t>
      </w:r>
      <w:r>
        <w:rPr>
          <w:noProof/>
          <w:sz w:val="28"/>
        </w:rPr>
        <w:t xml:space="preserve">ь танец – это не только </w:t>
      </w:r>
      <w:r w:rsidRPr="002C033F">
        <w:rPr>
          <w:noProof/>
          <w:sz w:val="28"/>
        </w:rPr>
        <w:t>вид искусства с многотысячелетней историей</w:t>
      </w:r>
      <w:r>
        <w:rPr>
          <w:noProof/>
          <w:sz w:val="28"/>
        </w:rPr>
        <w:t xml:space="preserve">. Танец – это целый мир, </w:t>
      </w:r>
      <w:r w:rsidR="00387B60">
        <w:rPr>
          <w:noProof/>
          <w:sz w:val="28"/>
        </w:rPr>
        <w:t xml:space="preserve">обладающий </w:t>
      </w:r>
      <w:r w:rsidR="00387B60" w:rsidRPr="002C033F">
        <w:rPr>
          <w:noProof/>
          <w:sz w:val="28"/>
        </w:rPr>
        <w:t xml:space="preserve">универсальным языком, понятным </w:t>
      </w:r>
      <w:r w:rsidR="0019749F">
        <w:rPr>
          <w:noProof/>
          <w:sz w:val="28"/>
        </w:rPr>
        <w:t xml:space="preserve">представителям </w:t>
      </w:r>
      <w:r w:rsidR="00387B60" w:rsidRPr="002C033F">
        <w:rPr>
          <w:noProof/>
          <w:sz w:val="28"/>
        </w:rPr>
        <w:t>любых национальностей.</w:t>
      </w:r>
      <w:r w:rsidR="00387B60" w:rsidRPr="00387B60">
        <w:rPr>
          <w:noProof/>
          <w:sz w:val="28"/>
        </w:rPr>
        <w:t xml:space="preserve"> </w:t>
      </w:r>
      <w:r w:rsidR="00387B60" w:rsidRPr="002C033F">
        <w:rPr>
          <w:noProof/>
          <w:sz w:val="28"/>
        </w:rPr>
        <w:t xml:space="preserve">В танце </w:t>
      </w:r>
      <w:r w:rsidR="00387B60">
        <w:rPr>
          <w:noProof/>
          <w:sz w:val="28"/>
        </w:rPr>
        <w:t xml:space="preserve">люди </w:t>
      </w:r>
      <w:r w:rsidR="00387B60" w:rsidRPr="002C033F">
        <w:rPr>
          <w:noProof/>
          <w:sz w:val="28"/>
        </w:rPr>
        <w:t>выраж</w:t>
      </w:r>
      <w:r w:rsidR="00387B60">
        <w:rPr>
          <w:noProof/>
          <w:sz w:val="28"/>
        </w:rPr>
        <w:t>ает чувства и эмоции, раскрывают темперамент, делятся</w:t>
      </w:r>
      <w:r w:rsidR="00387B60" w:rsidRPr="002C033F">
        <w:rPr>
          <w:noProof/>
          <w:sz w:val="28"/>
        </w:rPr>
        <w:t xml:space="preserve"> настроение</w:t>
      </w:r>
      <w:r w:rsidR="00387B60">
        <w:rPr>
          <w:noProof/>
          <w:sz w:val="28"/>
        </w:rPr>
        <w:t>м, передают через</w:t>
      </w:r>
      <w:r w:rsidR="00387B60" w:rsidRPr="002C033F">
        <w:rPr>
          <w:noProof/>
          <w:sz w:val="28"/>
        </w:rPr>
        <w:t xml:space="preserve"> </w:t>
      </w:r>
      <w:r w:rsidR="00387B60">
        <w:rPr>
          <w:noProof/>
          <w:sz w:val="28"/>
        </w:rPr>
        <w:t xml:space="preserve">музыкальный ритм и сцендвижения накопленный </w:t>
      </w:r>
      <w:r w:rsidR="00387B60" w:rsidRPr="002C033F">
        <w:rPr>
          <w:noProof/>
          <w:sz w:val="28"/>
        </w:rPr>
        <w:t xml:space="preserve">культурный опыт. </w:t>
      </w:r>
      <w:r w:rsidR="006578FA">
        <w:rPr>
          <w:noProof/>
          <w:sz w:val="28"/>
        </w:rPr>
        <w:t xml:space="preserve">Не случайно </w:t>
      </w:r>
      <w:r w:rsidR="006578FA" w:rsidRPr="002C033F">
        <w:rPr>
          <w:noProof/>
          <w:sz w:val="28"/>
        </w:rPr>
        <w:t xml:space="preserve">29 апреля весь мир отмечает Международный день танца – в этот день родился знаменитый балетмейстер, хореограф Жан Жорж Новерр. </w:t>
      </w:r>
      <w:r w:rsidR="003A7D70">
        <w:rPr>
          <w:noProof/>
          <w:sz w:val="28"/>
        </w:rPr>
        <w:t xml:space="preserve">Во владикавказском МБОУ </w:t>
      </w:r>
      <w:r w:rsidR="00A75F12">
        <w:rPr>
          <w:noProof/>
          <w:sz w:val="28"/>
        </w:rPr>
        <w:t>«Лицей» аперль был щедро украшен яркими красками</w:t>
      </w:r>
      <w:r w:rsidR="003A7D70">
        <w:rPr>
          <w:noProof/>
          <w:sz w:val="28"/>
        </w:rPr>
        <w:t xml:space="preserve"> «</w:t>
      </w:r>
      <w:r w:rsidR="00A75F12">
        <w:rPr>
          <w:noProof/>
          <w:sz w:val="28"/>
        </w:rPr>
        <w:t>Радуги талантов»</w:t>
      </w:r>
      <w:r w:rsidR="00E15732">
        <w:rPr>
          <w:noProof/>
          <w:sz w:val="28"/>
        </w:rPr>
        <w:t>.</w:t>
      </w:r>
    </w:p>
    <w:p w:rsidR="005E7E36" w:rsidRDefault="00753E6C" w:rsidP="00753E6C">
      <w:pPr>
        <w:jc w:val="both"/>
        <w:rPr>
          <w:noProof/>
          <w:sz w:val="28"/>
        </w:rPr>
      </w:pPr>
      <w:proofErr w:type="gramStart"/>
      <w:r w:rsidRPr="00EB2B66">
        <w:rPr>
          <w:sz w:val="28"/>
          <w:szCs w:val="28"/>
        </w:rPr>
        <w:t xml:space="preserve">Выступления участников </w:t>
      </w:r>
      <w:r w:rsidR="00A75F12">
        <w:rPr>
          <w:sz w:val="28"/>
          <w:szCs w:val="28"/>
        </w:rPr>
        <w:t xml:space="preserve">(творческих коллективов и отдельных исполнителей) </w:t>
      </w:r>
      <w:r w:rsidRPr="00EB2B66">
        <w:rPr>
          <w:sz w:val="28"/>
          <w:szCs w:val="28"/>
        </w:rPr>
        <w:t xml:space="preserve">оценивало компетентное, </w:t>
      </w:r>
      <w:r w:rsidR="00A75F12">
        <w:rPr>
          <w:sz w:val="28"/>
          <w:szCs w:val="28"/>
        </w:rPr>
        <w:t>высококласс</w:t>
      </w:r>
      <w:r w:rsidRPr="00EB2B66">
        <w:rPr>
          <w:sz w:val="28"/>
          <w:szCs w:val="28"/>
        </w:rPr>
        <w:t>ное жюри:</w:t>
      </w:r>
      <w:r w:rsidR="00F57A2D">
        <w:rPr>
          <w:sz w:val="28"/>
          <w:szCs w:val="28"/>
        </w:rPr>
        <w:t xml:space="preserve"> руководитель Театра фольклорного танца «</w:t>
      </w:r>
      <w:proofErr w:type="spellStart"/>
      <w:r w:rsidR="00F57A2D">
        <w:rPr>
          <w:sz w:val="28"/>
          <w:szCs w:val="28"/>
        </w:rPr>
        <w:t>Артхурон</w:t>
      </w:r>
      <w:proofErr w:type="spellEnd"/>
      <w:r w:rsidR="00F57A2D">
        <w:rPr>
          <w:sz w:val="28"/>
          <w:szCs w:val="28"/>
        </w:rPr>
        <w:t xml:space="preserve">» Георгий </w:t>
      </w:r>
      <w:proofErr w:type="spellStart"/>
      <w:r w:rsidR="00F57A2D">
        <w:rPr>
          <w:sz w:val="28"/>
          <w:szCs w:val="28"/>
        </w:rPr>
        <w:t>Джемалович</w:t>
      </w:r>
      <w:proofErr w:type="spellEnd"/>
      <w:r w:rsidR="00F57A2D">
        <w:rPr>
          <w:sz w:val="28"/>
          <w:szCs w:val="28"/>
        </w:rPr>
        <w:t xml:space="preserve"> </w:t>
      </w:r>
      <w:proofErr w:type="spellStart"/>
      <w:r w:rsidR="00F57A2D">
        <w:rPr>
          <w:sz w:val="28"/>
          <w:szCs w:val="28"/>
        </w:rPr>
        <w:t>Бестаев</w:t>
      </w:r>
      <w:proofErr w:type="spellEnd"/>
      <w:r w:rsidR="00F57A2D">
        <w:rPr>
          <w:sz w:val="28"/>
          <w:szCs w:val="28"/>
        </w:rPr>
        <w:t>, солист Театра фольклорного танца «</w:t>
      </w:r>
      <w:proofErr w:type="spellStart"/>
      <w:r w:rsidR="00F57A2D">
        <w:rPr>
          <w:sz w:val="28"/>
          <w:szCs w:val="28"/>
        </w:rPr>
        <w:t>Артхурон</w:t>
      </w:r>
      <w:proofErr w:type="spellEnd"/>
      <w:r w:rsidR="00F57A2D">
        <w:rPr>
          <w:sz w:val="28"/>
          <w:szCs w:val="28"/>
        </w:rPr>
        <w:t>»</w:t>
      </w:r>
      <w:r w:rsidRPr="00EB2B66">
        <w:rPr>
          <w:sz w:val="28"/>
          <w:szCs w:val="28"/>
        </w:rPr>
        <w:t xml:space="preserve">, </w:t>
      </w:r>
      <w:r w:rsidR="00F57A2D">
        <w:rPr>
          <w:sz w:val="28"/>
          <w:szCs w:val="28"/>
        </w:rPr>
        <w:t xml:space="preserve">педагог </w:t>
      </w:r>
      <w:r w:rsidR="00F57A2D" w:rsidRPr="00EB2B66">
        <w:rPr>
          <w:sz w:val="28"/>
          <w:szCs w:val="28"/>
        </w:rPr>
        <w:t xml:space="preserve">Алан Геннадиевич </w:t>
      </w:r>
      <w:proofErr w:type="spellStart"/>
      <w:r w:rsidR="00F57A2D" w:rsidRPr="00EB2B66">
        <w:rPr>
          <w:sz w:val="28"/>
          <w:szCs w:val="28"/>
        </w:rPr>
        <w:t>Хубаев</w:t>
      </w:r>
      <w:proofErr w:type="spellEnd"/>
      <w:r w:rsidR="00F57A2D" w:rsidRPr="00EB2B66">
        <w:rPr>
          <w:sz w:val="28"/>
          <w:szCs w:val="28"/>
        </w:rPr>
        <w:t xml:space="preserve">, </w:t>
      </w:r>
      <w:r w:rsidR="00F57A2D">
        <w:rPr>
          <w:sz w:val="28"/>
          <w:szCs w:val="28"/>
        </w:rPr>
        <w:t>руководитель ансамбля «МВ КИДС», солист Заслуженного</w:t>
      </w:r>
      <w:r w:rsidR="00F57A2D" w:rsidRPr="00F57A2D">
        <w:rPr>
          <w:sz w:val="28"/>
          <w:szCs w:val="28"/>
        </w:rPr>
        <w:t xml:space="preserve"> </w:t>
      </w:r>
      <w:r w:rsidR="00F57A2D">
        <w:rPr>
          <w:sz w:val="28"/>
          <w:szCs w:val="28"/>
        </w:rPr>
        <w:t>ансамбля</w:t>
      </w:r>
      <w:r w:rsidR="00F57A2D" w:rsidRPr="00F57A2D">
        <w:rPr>
          <w:sz w:val="28"/>
          <w:szCs w:val="28"/>
        </w:rPr>
        <w:t xml:space="preserve"> народног</w:t>
      </w:r>
      <w:r w:rsidR="00F57A2D">
        <w:rPr>
          <w:sz w:val="28"/>
          <w:szCs w:val="28"/>
        </w:rPr>
        <w:t xml:space="preserve">о танца «Горец» Артур </w:t>
      </w:r>
      <w:proofErr w:type="spellStart"/>
      <w:r w:rsidR="00F57A2D">
        <w:rPr>
          <w:sz w:val="28"/>
          <w:szCs w:val="28"/>
        </w:rPr>
        <w:t>Дарчиев</w:t>
      </w:r>
      <w:proofErr w:type="spellEnd"/>
      <w:r w:rsidR="00F57A2D">
        <w:rPr>
          <w:sz w:val="28"/>
          <w:szCs w:val="28"/>
        </w:rPr>
        <w:t>, з</w:t>
      </w:r>
      <w:r w:rsidR="00F57A2D" w:rsidRPr="00F57A2D">
        <w:rPr>
          <w:sz w:val="28"/>
          <w:szCs w:val="28"/>
        </w:rPr>
        <w:t>аведующая кафедрой воспитания и дополнительного образования детей</w:t>
      </w:r>
      <w:r w:rsidR="00F57A2D">
        <w:rPr>
          <w:sz w:val="28"/>
          <w:szCs w:val="28"/>
        </w:rPr>
        <w:t xml:space="preserve"> СОРИПКРО</w:t>
      </w:r>
      <w:r w:rsidR="00670863">
        <w:rPr>
          <w:sz w:val="28"/>
          <w:szCs w:val="28"/>
        </w:rPr>
        <w:t xml:space="preserve">, </w:t>
      </w:r>
      <w:r w:rsidR="00670863" w:rsidRPr="00670863">
        <w:rPr>
          <w:sz w:val="28"/>
          <w:szCs w:val="28"/>
        </w:rPr>
        <w:t>Почетный работник высшего профессионального образования Российской Федерации</w:t>
      </w:r>
      <w:r w:rsidR="00670863">
        <w:rPr>
          <w:sz w:val="28"/>
          <w:szCs w:val="28"/>
        </w:rPr>
        <w:t xml:space="preserve"> </w:t>
      </w:r>
      <w:proofErr w:type="spellStart"/>
      <w:r w:rsidR="00670863">
        <w:rPr>
          <w:sz w:val="28"/>
          <w:szCs w:val="28"/>
        </w:rPr>
        <w:t>Иза</w:t>
      </w:r>
      <w:proofErr w:type="spellEnd"/>
      <w:r w:rsidR="00670863">
        <w:rPr>
          <w:sz w:val="28"/>
          <w:szCs w:val="28"/>
        </w:rPr>
        <w:t xml:space="preserve"> Ивановна </w:t>
      </w:r>
      <w:proofErr w:type="spellStart"/>
      <w:r w:rsidR="00670863">
        <w:rPr>
          <w:sz w:val="28"/>
          <w:szCs w:val="28"/>
        </w:rPr>
        <w:t>Битарова</w:t>
      </w:r>
      <w:proofErr w:type="spellEnd"/>
      <w:r w:rsidR="00670863">
        <w:rPr>
          <w:sz w:val="28"/>
          <w:szCs w:val="28"/>
        </w:rPr>
        <w:t xml:space="preserve">, </w:t>
      </w:r>
      <w:r w:rsidRPr="00EB2B66">
        <w:rPr>
          <w:sz w:val="28"/>
          <w:szCs w:val="28"/>
        </w:rPr>
        <w:t xml:space="preserve">директор </w:t>
      </w:r>
      <w:r w:rsidR="00670863">
        <w:rPr>
          <w:sz w:val="28"/>
          <w:szCs w:val="28"/>
        </w:rPr>
        <w:t>владикавказского</w:t>
      </w:r>
      <w:proofErr w:type="gramEnd"/>
      <w:r w:rsidR="00670863">
        <w:rPr>
          <w:sz w:val="28"/>
          <w:szCs w:val="28"/>
        </w:rPr>
        <w:t xml:space="preserve"> </w:t>
      </w:r>
      <w:proofErr w:type="gramStart"/>
      <w:r w:rsidR="00670863">
        <w:rPr>
          <w:sz w:val="28"/>
          <w:szCs w:val="28"/>
        </w:rPr>
        <w:lastRenderedPageBreak/>
        <w:t>МБОУ «Лицей»</w:t>
      </w:r>
      <w:r w:rsidRPr="00EB2B66">
        <w:rPr>
          <w:sz w:val="28"/>
          <w:szCs w:val="28"/>
        </w:rPr>
        <w:t xml:space="preserve"> </w:t>
      </w:r>
      <w:proofErr w:type="spellStart"/>
      <w:r w:rsidRPr="00EB2B66">
        <w:rPr>
          <w:sz w:val="28"/>
          <w:szCs w:val="28"/>
        </w:rPr>
        <w:t>Льяна</w:t>
      </w:r>
      <w:proofErr w:type="spellEnd"/>
      <w:r w:rsidRPr="00EB2B66">
        <w:rPr>
          <w:sz w:val="28"/>
          <w:szCs w:val="28"/>
        </w:rPr>
        <w:t xml:space="preserve"> Львовна </w:t>
      </w:r>
      <w:proofErr w:type="spellStart"/>
      <w:r w:rsidRPr="00EB2B66">
        <w:rPr>
          <w:sz w:val="28"/>
          <w:szCs w:val="28"/>
        </w:rPr>
        <w:t>Бирагова</w:t>
      </w:r>
      <w:proofErr w:type="spellEnd"/>
      <w:r w:rsidRPr="00EB2B66">
        <w:rPr>
          <w:sz w:val="28"/>
          <w:szCs w:val="28"/>
        </w:rPr>
        <w:t xml:space="preserve">, зам. директора по УВР Наталья Борисовна </w:t>
      </w:r>
      <w:proofErr w:type="spellStart"/>
      <w:r w:rsidRPr="00EB2B66">
        <w:rPr>
          <w:sz w:val="28"/>
          <w:szCs w:val="28"/>
        </w:rPr>
        <w:t>Микоэльян</w:t>
      </w:r>
      <w:proofErr w:type="spellEnd"/>
      <w:r w:rsidRPr="00EB2B66">
        <w:rPr>
          <w:sz w:val="28"/>
          <w:szCs w:val="28"/>
        </w:rPr>
        <w:t xml:space="preserve">, учитель музыки, хормейстер Ирина Алексеевна </w:t>
      </w:r>
      <w:proofErr w:type="spellStart"/>
      <w:r w:rsidRPr="00EB2B66">
        <w:rPr>
          <w:sz w:val="28"/>
          <w:szCs w:val="28"/>
        </w:rPr>
        <w:t>Екименко</w:t>
      </w:r>
      <w:proofErr w:type="spellEnd"/>
      <w:r w:rsidRPr="00EB2B66">
        <w:rPr>
          <w:sz w:val="28"/>
          <w:szCs w:val="28"/>
        </w:rPr>
        <w:t xml:space="preserve">, известный советский и российский композитор, пианист, дирижер, музыкально-общественный деятель, педагог, </w:t>
      </w:r>
      <w:r w:rsidR="00C903F6" w:rsidRPr="00C903F6">
        <w:rPr>
          <w:sz w:val="28"/>
          <w:szCs w:val="28"/>
        </w:rPr>
        <w:t xml:space="preserve">трижды лауреат Государственной премии РСО – Алания </w:t>
      </w:r>
      <w:r w:rsidR="00C903F6">
        <w:rPr>
          <w:sz w:val="28"/>
          <w:szCs w:val="28"/>
        </w:rPr>
        <w:t>им. К. Л. Хетагурова,</w:t>
      </w:r>
      <w:r w:rsidR="00C903F6" w:rsidRPr="00C903F6">
        <w:rPr>
          <w:sz w:val="28"/>
          <w:szCs w:val="28"/>
        </w:rPr>
        <w:t xml:space="preserve"> </w:t>
      </w:r>
      <w:r w:rsidRPr="00EB2B66">
        <w:rPr>
          <w:sz w:val="28"/>
          <w:szCs w:val="28"/>
        </w:rPr>
        <w:t xml:space="preserve">председатель правления Союза композиторов РСО – А с 1996 года, секретарь Союза композиторов России с 2006 года </w:t>
      </w:r>
      <w:proofErr w:type="spellStart"/>
      <w:r w:rsidRPr="00EB2B66">
        <w:rPr>
          <w:sz w:val="28"/>
          <w:szCs w:val="28"/>
        </w:rPr>
        <w:t>Ацамаз</w:t>
      </w:r>
      <w:proofErr w:type="spellEnd"/>
      <w:r w:rsidRPr="00EB2B66">
        <w:rPr>
          <w:sz w:val="28"/>
          <w:szCs w:val="28"/>
        </w:rPr>
        <w:t xml:space="preserve"> Владимирович </w:t>
      </w:r>
      <w:proofErr w:type="spellStart"/>
      <w:r w:rsidRPr="00EB2B66">
        <w:rPr>
          <w:sz w:val="28"/>
          <w:szCs w:val="28"/>
        </w:rPr>
        <w:t>Макоев</w:t>
      </w:r>
      <w:proofErr w:type="spellEnd"/>
      <w:r w:rsidRPr="00EB2B6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E7E36">
        <w:rPr>
          <w:sz w:val="28"/>
          <w:szCs w:val="28"/>
        </w:rPr>
        <w:t>Жюри, для того, чтобы определить</w:t>
      </w:r>
      <w:r w:rsidR="005E7E36" w:rsidRPr="005E7E36">
        <w:rPr>
          <w:noProof/>
          <w:sz w:val="28"/>
        </w:rPr>
        <w:t xml:space="preserve"> </w:t>
      </w:r>
      <w:r w:rsidR="005E7E36">
        <w:rPr>
          <w:noProof/>
          <w:sz w:val="28"/>
        </w:rPr>
        <w:t xml:space="preserve">лучшие коллективы, </w:t>
      </w:r>
      <w:r w:rsidR="005E7E36">
        <w:rPr>
          <w:sz w:val="28"/>
          <w:szCs w:val="28"/>
        </w:rPr>
        <w:t xml:space="preserve">предстояло </w:t>
      </w:r>
      <w:r w:rsidR="005E7E36" w:rsidRPr="002C033F">
        <w:rPr>
          <w:noProof/>
          <w:sz w:val="28"/>
        </w:rPr>
        <w:t xml:space="preserve">оценить </w:t>
      </w:r>
      <w:r w:rsidR="005E7E36">
        <w:rPr>
          <w:noProof/>
          <w:sz w:val="28"/>
        </w:rPr>
        <w:t>характер танца</w:t>
      </w:r>
      <w:r w:rsidR="005E7E36" w:rsidRPr="002C033F">
        <w:rPr>
          <w:noProof/>
          <w:sz w:val="28"/>
        </w:rPr>
        <w:t>, исполнительское мастерство, массовость, композицию и характер танца, артист</w:t>
      </w:r>
      <w:r w:rsidR="005E7E36">
        <w:rPr>
          <w:noProof/>
          <w:sz w:val="28"/>
        </w:rPr>
        <w:t>ичность и оформление выступлений.</w:t>
      </w:r>
      <w:r w:rsidR="00D13EB2">
        <w:rPr>
          <w:noProof/>
          <w:sz w:val="28"/>
        </w:rPr>
        <w:t xml:space="preserve"> Это была довольно непростая</w:t>
      </w:r>
      <w:r w:rsidR="005E7E36">
        <w:rPr>
          <w:noProof/>
          <w:sz w:val="28"/>
        </w:rPr>
        <w:t xml:space="preserve"> задача, при такой серьезной подготовке, искренней самоотдаче участников, якости и самобытности каждого выступления. </w:t>
      </w:r>
      <w:r w:rsidR="0005455A">
        <w:rPr>
          <w:noProof/>
          <w:sz w:val="28"/>
        </w:rPr>
        <w:t xml:space="preserve">В номерах конкурсантов проявился не только художественно-эстетический вкус, но и </w:t>
      </w:r>
      <w:r w:rsidR="000B3A7C">
        <w:rPr>
          <w:noProof/>
          <w:sz w:val="28"/>
        </w:rPr>
        <w:t>искренний интереса к национальным культурам</w:t>
      </w:r>
      <w:r w:rsidR="000B3A7C" w:rsidRPr="00277BDF">
        <w:rPr>
          <w:noProof/>
          <w:sz w:val="28"/>
        </w:rPr>
        <w:t xml:space="preserve"> народов мира, </w:t>
      </w:r>
      <w:r w:rsidR="000B3A7C">
        <w:rPr>
          <w:noProof/>
          <w:sz w:val="28"/>
        </w:rPr>
        <w:t>глубокое уважение</w:t>
      </w:r>
      <w:r w:rsidR="000B3A7C" w:rsidRPr="00277BDF">
        <w:rPr>
          <w:noProof/>
          <w:sz w:val="28"/>
        </w:rPr>
        <w:t xml:space="preserve"> к наследию отечественной культуры.</w:t>
      </w:r>
      <w:r w:rsidR="007B1F0E">
        <w:rPr>
          <w:noProof/>
          <w:sz w:val="28"/>
        </w:rPr>
        <w:t xml:space="preserve"> </w:t>
      </w:r>
    </w:p>
    <w:p w:rsidR="007B1F0E" w:rsidRDefault="00E15119" w:rsidP="00753E6C">
      <w:pPr>
        <w:jc w:val="both"/>
        <w:rPr>
          <w:noProof/>
          <w:sz w:val="28"/>
        </w:rPr>
      </w:pPr>
      <w:r>
        <w:rPr>
          <w:noProof/>
          <w:sz w:val="28"/>
        </w:rPr>
        <w:t>Если герои Ж</w:t>
      </w:r>
      <w:r w:rsidR="007B1F0E">
        <w:rPr>
          <w:noProof/>
          <w:sz w:val="28"/>
        </w:rPr>
        <w:t>юля Верна смогли совершит</w:t>
      </w:r>
      <w:r w:rsidR="00C8330A">
        <w:rPr>
          <w:noProof/>
          <w:sz w:val="28"/>
        </w:rPr>
        <w:t>ь путешествие вокруг света за восемьдесят</w:t>
      </w:r>
      <w:r w:rsidR="007B1F0E">
        <w:rPr>
          <w:noProof/>
          <w:sz w:val="28"/>
        </w:rPr>
        <w:t xml:space="preserve"> дней, то всем зрителям и участникам финального этапа «Радуги талантов» посчастливилось за пару совершенно незаметно пролетевших часов, благодаря танцевальному мастерству конкурсантов, побывать в самых разных уголках земного шара.</w:t>
      </w:r>
    </w:p>
    <w:tbl>
      <w:tblPr>
        <w:tblStyle w:val="a4"/>
        <w:tblW w:w="5020" w:type="pct"/>
        <w:tblInd w:w="108" w:type="dxa"/>
        <w:tblLayout w:type="fixed"/>
        <w:tblLook w:val="04A0"/>
      </w:tblPr>
      <w:tblGrid>
        <w:gridCol w:w="4535"/>
        <w:gridCol w:w="5074"/>
      </w:tblGrid>
      <w:tr w:rsidR="003F6A43" w:rsidRPr="00EF00B6" w:rsidTr="003F6A43">
        <w:trPr>
          <w:trHeight w:val="1695"/>
        </w:trPr>
        <w:tc>
          <w:tcPr>
            <w:tcW w:w="2360" w:type="pct"/>
          </w:tcPr>
          <w:p w:rsidR="003F6A43" w:rsidRPr="00EF00B6" w:rsidRDefault="003F6A43" w:rsidP="003007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640" w:type="pct"/>
          </w:tcPr>
          <w:p w:rsidR="003F6A43" w:rsidRPr="00EF00B6" w:rsidRDefault="003F6A43" w:rsidP="003007E5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Композиционность</w:t>
            </w:r>
            <w:proofErr w:type="spellEnd"/>
            <w:r>
              <w:rPr>
                <w:sz w:val="20"/>
              </w:rPr>
              <w:t xml:space="preserve"> танца</w:t>
            </w:r>
          </w:p>
        </w:tc>
      </w:tr>
      <w:tr w:rsidR="003F6A43" w:rsidRPr="00F5642A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«Финская полька»</w:t>
            </w:r>
          </w:p>
          <w:p w:rsidR="003F6A43" w:rsidRPr="00F5642A" w:rsidRDefault="003F6A43" w:rsidP="003007E5">
            <w:pPr>
              <w:contextualSpacing/>
            </w:pPr>
          </w:p>
        </w:tc>
      </w:tr>
      <w:tr w:rsidR="003F6A43" w:rsidRPr="004C672F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proofErr w:type="spellStart"/>
            <w:r>
              <w:t>Барбарики</w:t>
            </w:r>
            <w:proofErr w:type="spellEnd"/>
            <w:r>
              <w:t xml:space="preserve"> «Если мамы рядом нет»</w:t>
            </w:r>
          </w:p>
          <w:p w:rsidR="003F6A43" w:rsidRPr="004C672F" w:rsidRDefault="003F6A43" w:rsidP="003007E5">
            <w:pPr>
              <w:contextualSpacing/>
            </w:pPr>
          </w:p>
        </w:tc>
      </w:tr>
      <w:tr w:rsidR="003F6A43" w:rsidRPr="006936C4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1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«Эти дети»</w:t>
            </w:r>
          </w:p>
          <w:p w:rsidR="003F6A43" w:rsidRPr="006936C4" w:rsidRDefault="003F6A43" w:rsidP="003007E5">
            <w:pPr>
              <w:contextualSpacing/>
            </w:pPr>
          </w:p>
        </w:tc>
      </w:tr>
      <w:tr w:rsidR="003F6A43" w:rsidRPr="00977E71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«Цыганочка»</w:t>
            </w:r>
          </w:p>
          <w:p w:rsidR="003F6A43" w:rsidRPr="00977E71" w:rsidRDefault="003F6A43" w:rsidP="003007E5">
            <w:pPr>
              <w:contextualSpacing/>
            </w:pPr>
          </w:p>
        </w:tc>
      </w:tr>
      <w:tr w:rsidR="003F6A43" w:rsidRPr="0088098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«Финская полька»</w:t>
            </w:r>
          </w:p>
          <w:p w:rsidR="003F6A43" w:rsidRPr="00880983" w:rsidRDefault="003F6A43" w:rsidP="003007E5">
            <w:pPr>
              <w:contextualSpacing/>
            </w:pPr>
          </w:p>
        </w:tc>
      </w:tr>
      <w:tr w:rsidR="003F6A43" w:rsidRPr="001E57D7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Современный танец</w:t>
            </w:r>
          </w:p>
          <w:p w:rsidR="003F6A43" w:rsidRPr="001E57D7" w:rsidRDefault="003F6A43" w:rsidP="003007E5">
            <w:pPr>
              <w:contextualSpacing/>
            </w:pPr>
          </w:p>
        </w:tc>
      </w:tr>
      <w:tr w:rsidR="003F6A43" w:rsidRPr="00E17AA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«Вьетнамский танец с веерами»</w:t>
            </w:r>
          </w:p>
          <w:p w:rsidR="003F6A43" w:rsidRPr="00E17AA3" w:rsidRDefault="003F6A43" w:rsidP="003007E5">
            <w:pPr>
              <w:contextualSpacing/>
            </w:pPr>
          </w:p>
        </w:tc>
      </w:tr>
      <w:tr w:rsidR="003F6A43" w:rsidRPr="00BB36B4" w:rsidTr="003F6A43">
        <w:tc>
          <w:tcPr>
            <w:tcW w:w="2360" w:type="pct"/>
          </w:tcPr>
          <w:p w:rsidR="003F6A43" w:rsidRDefault="003F6A43" w:rsidP="003007E5">
            <w:pPr>
              <w:contextualSpacing/>
            </w:pPr>
            <w:r>
              <w:t>3</w:t>
            </w:r>
            <w:proofErr w:type="gramStart"/>
            <w:r>
              <w:t xml:space="preserve"> Б</w:t>
            </w:r>
            <w:proofErr w:type="gramEnd"/>
          </w:p>
          <w:p w:rsidR="003F6A43" w:rsidRPr="00EF00B6" w:rsidRDefault="003F6A43" w:rsidP="003007E5">
            <w:pPr>
              <w:contextualSpacing/>
            </w:pPr>
          </w:p>
        </w:tc>
        <w:tc>
          <w:tcPr>
            <w:tcW w:w="2640" w:type="pct"/>
          </w:tcPr>
          <w:p w:rsidR="003F6A43" w:rsidRPr="00E42DF1" w:rsidRDefault="003F6A43" w:rsidP="003007E5">
            <w:pPr>
              <w:contextualSpacing/>
              <w:rPr>
                <w:lang w:val="en-US"/>
              </w:rPr>
            </w:pPr>
            <w:r>
              <w:t>Современный</w:t>
            </w:r>
            <w:r w:rsidRPr="00E42DF1">
              <w:rPr>
                <w:lang w:val="en-US"/>
              </w:rPr>
              <w:t xml:space="preserve"> </w:t>
            </w:r>
            <w:r>
              <w:t>танец</w:t>
            </w:r>
            <w:r w:rsidRPr="00E42DF1">
              <w:rPr>
                <w:lang w:val="en-US"/>
              </w:rPr>
              <w:t xml:space="preserve"> </w:t>
            </w:r>
            <w:r w:rsidRPr="005557AD">
              <w:rPr>
                <w:lang w:val="en-US"/>
              </w:rPr>
              <w:t>«</w:t>
            </w:r>
            <w:r>
              <w:rPr>
                <w:lang w:val="en-US"/>
              </w:rPr>
              <w:t>Read all about it</w:t>
            </w:r>
            <w:r w:rsidRPr="005557AD">
              <w:rPr>
                <w:lang w:val="en-US"/>
              </w:rPr>
              <w:t>»</w:t>
            </w:r>
            <w:r>
              <w:rPr>
                <w:lang w:val="en-US"/>
              </w:rPr>
              <w:t xml:space="preserve">- </w:t>
            </w:r>
            <w:r w:rsidRPr="005557AD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Emeli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Sande</w:t>
            </w:r>
            <w:proofErr w:type="spellEnd"/>
            <w:r w:rsidRPr="005557AD">
              <w:rPr>
                <w:lang w:val="en-US"/>
              </w:rPr>
              <w:t>»</w:t>
            </w:r>
          </w:p>
        </w:tc>
      </w:tr>
      <w:tr w:rsidR="003F6A43" w:rsidRPr="004D3E3E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Современный танец</w:t>
            </w:r>
          </w:p>
          <w:p w:rsidR="003F6A43" w:rsidRPr="004D3E3E" w:rsidRDefault="003F6A43" w:rsidP="003007E5">
            <w:pPr>
              <w:contextualSpacing/>
            </w:pPr>
          </w:p>
        </w:tc>
      </w:tr>
      <w:tr w:rsidR="003F6A43" w:rsidRPr="0088098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Современный танец</w:t>
            </w:r>
          </w:p>
          <w:p w:rsidR="003F6A43" w:rsidRPr="00880983" w:rsidRDefault="003F6A43" w:rsidP="003007E5">
            <w:pPr>
              <w:contextualSpacing/>
            </w:pPr>
          </w:p>
        </w:tc>
      </w:tr>
      <w:tr w:rsidR="003F6A43" w:rsidRPr="00E36155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«Кабардинская»</w:t>
            </w:r>
          </w:p>
          <w:p w:rsidR="003F6A43" w:rsidRPr="00E36155" w:rsidRDefault="003F6A43" w:rsidP="003007E5">
            <w:pPr>
              <w:contextualSpacing/>
            </w:pPr>
          </w:p>
        </w:tc>
      </w:tr>
      <w:tr w:rsidR="003F6A43" w:rsidRPr="004D3E3E" w:rsidTr="003F6A43">
        <w:tc>
          <w:tcPr>
            <w:tcW w:w="2360" w:type="pct"/>
          </w:tcPr>
          <w:p w:rsidR="003F6A43" w:rsidRDefault="003F6A43" w:rsidP="003007E5">
            <w:pPr>
              <w:contextualSpacing/>
            </w:pPr>
            <w:r>
              <w:t>4</w:t>
            </w:r>
            <w:proofErr w:type="gramStart"/>
            <w:r>
              <w:t xml:space="preserve"> В</w:t>
            </w:r>
            <w:proofErr w:type="gramEnd"/>
          </w:p>
          <w:p w:rsidR="003F6A43" w:rsidRPr="00EF00B6" w:rsidRDefault="003F6A43" w:rsidP="003007E5">
            <w:pPr>
              <w:contextualSpacing/>
            </w:pPr>
          </w:p>
        </w:tc>
        <w:tc>
          <w:tcPr>
            <w:tcW w:w="2640" w:type="pct"/>
          </w:tcPr>
          <w:p w:rsidR="003F6A43" w:rsidRPr="004D3E3E" w:rsidRDefault="003F6A43" w:rsidP="003007E5">
            <w:pPr>
              <w:contextualSpacing/>
            </w:pPr>
            <w:r>
              <w:t xml:space="preserve">Русский народный танец «Ой, встала я </w:t>
            </w:r>
            <w:proofErr w:type="spellStart"/>
            <w:r>
              <w:t>ранёшенько</w:t>
            </w:r>
            <w:proofErr w:type="spellEnd"/>
            <w:r>
              <w:t>»</w:t>
            </w:r>
          </w:p>
        </w:tc>
      </w:tr>
      <w:tr w:rsidR="003F6A43" w:rsidRPr="00394BE0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lastRenderedPageBreak/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«Кадриль»</w:t>
            </w:r>
          </w:p>
          <w:p w:rsidR="003F6A43" w:rsidRPr="00394BE0" w:rsidRDefault="003F6A43" w:rsidP="003007E5">
            <w:pPr>
              <w:contextualSpacing/>
            </w:pPr>
          </w:p>
        </w:tc>
      </w:tr>
      <w:tr w:rsidR="003F6A43" w:rsidRPr="008F055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«Испанский танец»</w:t>
            </w:r>
          </w:p>
          <w:p w:rsidR="003F6A43" w:rsidRPr="008F0553" w:rsidRDefault="003F6A43" w:rsidP="003007E5">
            <w:pPr>
              <w:contextualSpacing/>
            </w:pPr>
          </w:p>
        </w:tc>
      </w:tr>
      <w:tr w:rsidR="003F6A43" w:rsidRPr="008F055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Современный танец</w:t>
            </w:r>
          </w:p>
          <w:p w:rsidR="003F6A43" w:rsidRPr="008F0553" w:rsidRDefault="003F6A43" w:rsidP="003007E5">
            <w:pPr>
              <w:contextualSpacing/>
            </w:pPr>
          </w:p>
        </w:tc>
      </w:tr>
      <w:tr w:rsidR="003F6A43" w:rsidRPr="008F0553" w:rsidTr="003F6A43">
        <w:trPr>
          <w:trHeight w:val="550"/>
        </w:trPr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Pr="008F0553" w:rsidRDefault="003F6A43" w:rsidP="003007E5">
            <w:pPr>
              <w:contextualSpacing/>
            </w:pPr>
            <w:r>
              <w:t>Аджарский танец  «</w:t>
            </w:r>
            <w:proofErr w:type="spellStart"/>
            <w:r>
              <w:t>Гандаган</w:t>
            </w:r>
            <w:proofErr w:type="spellEnd"/>
            <w:r>
              <w:t>»</w:t>
            </w:r>
          </w:p>
        </w:tc>
      </w:tr>
      <w:tr w:rsidR="003F6A43" w:rsidRPr="00394BE0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Pr="00394BE0" w:rsidRDefault="003F6A43" w:rsidP="003007E5">
            <w:pPr>
              <w:contextualSpacing/>
            </w:pPr>
            <w:r>
              <w:t>«Африканский танец» «</w:t>
            </w:r>
            <w:proofErr w:type="spellStart"/>
            <w:r>
              <w:t>Чунга-чанга</w:t>
            </w:r>
            <w:proofErr w:type="spellEnd"/>
            <w:r>
              <w:t>»</w:t>
            </w:r>
          </w:p>
        </w:tc>
      </w:tr>
      <w:tr w:rsidR="003F6A43" w:rsidRPr="008F055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Pr="008F0553" w:rsidRDefault="003F6A43" w:rsidP="003007E5">
            <w:pPr>
              <w:contextualSpacing/>
            </w:pPr>
            <w:r>
              <w:t>«Кадриль»</w:t>
            </w:r>
          </w:p>
        </w:tc>
      </w:tr>
      <w:tr w:rsidR="003F6A43" w:rsidRPr="00394BE0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</w:t>
            </w:r>
            <w:proofErr w:type="spellStart"/>
            <w:r>
              <w:t>Джайв</w:t>
            </w:r>
            <w:proofErr w:type="spellEnd"/>
            <w:r>
              <w:t>»</w:t>
            </w:r>
          </w:p>
          <w:p w:rsidR="003F6A43" w:rsidRPr="00394BE0" w:rsidRDefault="003F6A43" w:rsidP="003007E5">
            <w:pPr>
              <w:contextualSpacing/>
            </w:pPr>
          </w:p>
        </w:tc>
      </w:tr>
      <w:tr w:rsidR="003F6A43" w:rsidRPr="008F055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«Современный танец»</w:t>
            </w:r>
          </w:p>
          <w:p w:rsidR="003F6A43" w:rsidRPr="008F0553" w:rsidRDefault="003F6A43" w:rsidP="003007E5">
            <w:pPr>
              <w:contextualSpacing/>
            </w:pPr>
          </w:p>
        </w:tc>
      </w:tr>
      <w:tr w:rsidR="003F6A43" w:rsidRPr="006936C4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«Индийский танец»</w:t>
            </w:r>
          </w:p>
          <w:p w:rsidR="003F6A43" w:rsidRPr="006936C4" w:rsidRDefault="003F6A43" w:rsidP="003007E5">
            <w:pPr>
              <w:contextualSpacing/>
            </w:pPr>
          </w:p>
        </w:tc>
      </w:tr>
      <w:tr w:rsidR="003F6A43" w:rsidRPr="000D1757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«Немецкая полька»</w:t>
            </w:r>
          </w:p>
          <w:p w:rsidR="003F6A43" w:rsidRPr="000D1757" w:rsidRDefault="003F6A43" w:rsidP="003007E5">
            <w:pPr>
              <w:contextualSpacing/>
            </w:pPr>
          </w:p>
        </w:tc>
      </w:tr>
      <w:tr w:rsidR="003F6A43" w:rsidRPr="000D1757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 xml:space="preserve">«Деревенские 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  <w:p w:rsidR="003F6A43" w:rsidRPr="000D1757" w:rsidRDefault="003F6A43" w:rsidP="003007E5">
            <w:pPr>
              <w:contextualSpacing/>
            </w:pPr>
          </w:p>
        </w:tc>
      </w:tr>
      <w:tr w:rsidR="003F6A43" w:rsidRPr="0088098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«Осетинский вальс»</w:t>
            </w:r>
          </w:p>
          <w:p w:rsidR="003F6A43" w:rsidRPr="00880983" w:rsidRDefault="003F6A43" w:rsidP="003007E5">
            <w:pPr>
              <w:contextualSpacing/>
            </w:pPr>
          </w:p>
        </w:tc>
      </w:tr>
      <w:tr w:rsidR="003F6A43" w:rsidRPr="00331B5F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«Танцы Кавказа»</w:t>
            </w:r>
            <w:bookmarkStart w:id="0" w:name="_GoBack"/>
            <w:bookmarkEnd w:id="0"/>
          </w:p>
          <w:p w:rsidR="003F6A43" w:rsidRPr="00331B5F" w:rsidRDefault="003F6A43" w:rsidP="003007E5">
            <w:pPr>
              <w:contextualSpacing/>
            </w:pPr>
          </w:p>
        </w:tc>
      </w:tr>
      <w:tr w:rsidR="003F6A43" w:rsidRPr="00880983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«Рок-н-ролл»</w:t>
            </w:r>
          </w:p>
          <w:p w:rsidR="003F6A43" w:rsidRPr="00880983" w:rsidRDefault="003F6A43" w:rsidP="003007E5">
            <w:pPr>
              <w:contextualSpacing/>
            </w:pPr>
          </w:p>
        </w:tc>
      </w:tr>
      <w:tr w:rsidR="003F6A43" w:rsidRPr="000D1757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Современный танец</w:t>
            </w:r>
          </w:p>
          <w:p w:rsidR="003F6A43" w:rsidRPr="000D1757" w:rsidRDefault="003F6A43" w:rsidP="003007E5">
            <w:pPr>
              <w:contextualSpacing/>
            </w:pPr>
          </w:p>
        </w:tc>
      </w:tr>
      <w:tr w:rsidR="003F6A43" w:rsidRPr="00EA4842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Современный танец</w:t>
            </w:r>
          </w:p>
          <w:p w:rsidR="003F6A43" w:rsidRPr="00EA4842" w:rsidRDefault="003F6A43" w:rsidP="003007E5">
            <w:pPr>
              <w:contextualSpacing/>
            </w:pPr>
          </w:p>
        </w:tc>
      </w:tr>
      <w:tr w:rsidR="003F6A43" w:rsidRPr="00EA4842" w:rsidTr="003F6A43">
        <w:tc>
          <w:tcPr>
            <w:tcW w:w="2360" w:type="pct"/>
          </w:tcPr>
          <w:p w:rsidR="003F6A43" w:rsidRPr="00EF00B6" w:rsidRDefault="003F6A43" w:rsidP="003007E5">
            <w:pPr>
              <w:contextualSpacing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40" w:type="pct"/>
          </w:tcPr>
          <w:p w:rsidR="003F6A43" w:rsidRDefault="003F6A43" w:rsidP="003007E5">
            <w:pPr>
              <w:contextualSpacing/>
            </w:pPr>
            <w:r>
              <w:t>«Рок-н-ролл»</w:t>
            </w:r>
          </w:p>
          <w:p w:rsidR="003F6A43" w:rsidRPr="00EA4842" w:rsidRDefault="003F6A43" w:rsidP="003007E5">
            <w:pPr>
              <w:contextualSpacing/>
            </w:pPr>
          </w:p>
        </w:tc>
      </w:tr>
    </w:tbl>
    <w:p w:rsidR="00DE47D9" w:rsidRDefault="006F6C3C" w:rsidP="00753E6C">
      <w:pPr>
        <w:jc w:val="both"/>
        <w:rPr>
          <w:noProof/>
          <w:sz w:val="28"/>
        </w:rPr>
      </w:pPr>
      <w:r>
        <w:rPr>
          <w:noProof/>
          <w:sz w:val="28"/>
        </w:rPr>
        <w:t xml:space="preserve">Дружеское состязание, доброжелательность и творческий кураж </w:t>
      </w:r>
      <w:r w:rsidR="00441FAB">
        <w:rPr>
          <w:noProof/>
          <w:sz w:val="28"/>
        </w:rPr>
        <w:t>выступающих. Э</w:t>
      </w:r>
      <w:r>
        <w:rPr>
          <w:noProof/>
          <w:sz w:val="28"/>
        </w:rPr>
        <w:t>моциональный подьем зрителей</w:t>
      </w:r>
      <w:r w:rsidRPr="006F6C3C">
        <w:rPr>
          <w:noProof/>
          <w:sz w:val="28"/>
        </w:rPr>
        <w:t xml:space="preserve"> </w:t>
      </w:r>
      <w:r>
        <w:rPr>
          <w:noProof/>
          <w:sz w:val="28"/>
        </w:rPr>
        <w:t>в зале</w:t>
      </w:r>
      <w:r w:rsidR="00441FAB">
        <w:rPr>
          <w:noProof/>
          <w:sz w:val="28"/>
        </w:rPr>
        <w:t>.</w:t>
      </w:r>
      <w:r w:rsidRPr="006F6C3C">
        <w:rPr>
          <w:noProof/>
          <w:sz w:val="28"/>
        </w:rPr>
        <w:t xml:space="preserve"> </w:t>
      </w:r>
      <w:r w:rsidR="00441FAB">
        <w:rPr>
          <w:noProof/>
          <w:sz w:val="28"/>
        </w:rPr>
        <w:t>А</w:t>
      </w:r>
      <w:r>
        <w:rPr>
          <w:noProof/>
          <w:sz w:val="28"/>
        </w:rPr>
        <w:t xml:space="preserve">ктивная поддержка учителей, классных руководителей, одноклассников, родителей и гостей, искренние улыбки и аплодисменты </w:t>
      </w:r>
      <w:r w:rsidR="00441FAB">
        <w:rPr>
          <w:noProof/>
          <w:sz w:val="28"/>
        </w:rPr>
        <w:t xml:space="preserve"> - </w:t>
      </w:r>
      <w:r>
        <w:rPr>
          <w:noProof/>
          <w:sz w:val="28"/>
        </w:rPr>
        <w:t>были неизменными атрибутами дня и создали</w:t>
      </w:r>
      <w:r w:rsidRPr="006F6C3C">
        <w:rPr>
          <w:noProof/>
          <w:sz w:val="28"/>
        </w:rPr>
        <w:t xml:space="preserve"> </w:t>
      </w:r>
      <w:r>
        <w:rPr>
          <w:noProof/>
          <w:sz w:val="28"/>
        </w:rPr>
        <w:t>незабываемую атмосферу танцевального праздника</w:t>
      </w:r>
      <w:r w:rsidR="00DE47D9">
        <w:rPr>
          <w:noProof/>
          <w:sz w:val="28"/>
        </w:rPr>
        <w:t>.</w:t>
      </w:r>
    </w:p>
    <w:p w:rsidR="006243C1" w:rsidRDefault="00DE47D9" w:rsidP="00753E6C">
      <w:pPr>
        <w:jc w:val="both"/>
        <w:rPr>
          <w:noProof/>
          <w:sz w:val="28"/>
        </w:rPr>
      </w:pPr>
      <w:r>
        <w:rPr>
          <w:noProof/>
          <w:sz w:val="28"/>
        </w:rPr>
        <w:t>Подошел к финалу</w:t>
      </w:r>
      <w:r w:rsidR="006F6C3C">
        <w:rPr>
          <w:noProof/>
          <w:sz w:val="28"/>
        </w:rPr>
        <w:t xml:space="preserve"> </w:t>
      </w:r>
      <w:r>
        <w:rPr>
          <w:sz w:val="28"/>
          <w:szCs w:val="28"/>
        </w:rPr>
        <w:t>III лицейский открытый конкурс</w:t>
      </w:r>
      <w:r w:rsidRPr="00EB2B66">
        <w:rPr>
          <w:sz w:val="28"/>
          <w:szCs w:val="28"/>
        </w:rPr>
        <w:t xml:space="preserve"> «Радуга талантов»</w:t>
      </w:r>
      <w:r>
        <w:rPr>
          <w:sz w:val="28"/>
          <w:szCs w:val="28"/>
        </w:rPr>
        <w:t>. Он открыл много новых звездочек.</w:t>
      </w:r>
      <w:r w:rsidR="004827A4">
        <w:rPr>
          <w:sz w:val="28"/>
          <w:szCs w:val="28"/>
        </w:rPr>
        <w:t xml:space="preserve"> </w:t>
      </w:r>
      <w:r w:rsidR="004827A4" w:rsidRPr="00EB2B66">
        <w:rPr>
          <w:sz w:val="28"/>
          <w:szCs w:val="28"/>
        </w:rPr>
        <w:t>П</w:t>
      </w:r>
      <w:r w:rsidR="00906889">
        <w:rPr>
          <w:sz w:val="28"/>
          <w:szCs w:val="28"/>
        </w:rPr>
        <w:t>одводя итоги, п</w:t>
      </w:r>
      <w:r w:rsidR="004827A4" w:rsidRPr="00EB2B66">
        <w:rPr>
          <w:sz w:val="28"/>
          <w:szCs w:val="28"/>
        </w:rPr>
        <w:t xml:space="preserve">редставители администрации лицея высказали слова признательности </w:t>
      </w:r>
      <w:r w:rsidR="00906889" w:rsidRPr="00EB2B66">
        <w:rPr>
          <w:sz w:val="28"/>
          <w:szCs w:val="28"/>
        </w:rPr>
        <w:t>учас</w:t>
      </w:r>
      <w:r w:rsidR="00906889">
        <w:rPr>
          <w:sz w:val="28"/>
          <w:szCs w:val="28"/>
        </w:rPr>
        <w:t xml:space="preserve">тникам концерта, наставникам и </w:t>
      </w:r>
      <w:r w:rsidR="004827A4" w:rsidRPr="00EB2B66">
        <w:rPr>
          <w:sz w:val="28"/>
          <w:szCs w:val="28"/>
        </w:rPr>
        <w:t xml:space="preserve">родителям </w:t>
      </w:r>
      <w:r w:rsidR="004827A4">
        <w:rPr>
          <w:sz w:val="28"/>
          <w:szCs w:val="28"/>
        </w:rPr>
        <w:t>- за</w:t>
      </w:r>
      <w:r w:rsidR="004827A4" w:rsidRPr="00EB2B66">
        <w:rPr>
          <w:sz w:val="28"/>
          <w:szCs w:val="28"/>
        </w:rPr>
        <w:t xml:space="preserve"> внимание к учебе и общественной </w:t>
      </w:r>
      <w:r w:rsidR="00906889">
        <w:rPr>
          <w:sz w:val="28"/>
          <w:szCs w:val="28"/>
        </w:rPr>
        <w:t>жизни детей, за активную помощь и</w:t>
      </w:r>
      <w:r w:rsidR="004827A4" w:rsidRPr="00EB2B66">
        <w:rPr>
          <w:sz w:val="28"/>
          <w:szCs w:val="28"/>
        </w:rPr>
        <w:t xml:space="preserve"> поддержку.</w:t>
      </w:r>
      <w:r w:rsidR="00906889">
        <w:rPr>
          <w:noProof/>
          <w:sz w:val="28"/>
        </w:rPr>
        <w:t xml:space="preserve"> </w:t>
      </w:r>
      <w:r w:rsidR="004827A4">
        <w:rPr>
          <w:sz w:val="28"/>
          <w:szCs w:val="28"/>
        </w:rPr>
        <w:t>За время конкурса участники смогли духовно сблизиться, проявили многогранные таланты, расширили кругозор, познакомились с творческими достижениями коллективов классов всех параллелей.</w:t>
      </w:r>
    </w:p>
    <w:p w:rsidR="00E15119" w:rsidRDefault="00E15119" w:rsidP="00753E6C">
      <w:pPr>
        <w:jc w:val="both"/>
        <w:rPr>
          <w:noProof/>
          <w:sz w:val="28"/>
        </w:rPr>
      </w:pPr>
    </w:p>
    <w:p w:rsidR="009B07FE" w:rsidRDefault="009B07FE" w:rsidP="00753E6C">
      <w:pPr>
        <w:rPr>
          <w:sz w:val="28"/>
          <w:szCs w:val="28"/>
        </w:rPr>
      </w:pPr>
    </w:p>
    <w:p w:rsidR="000B12C1" w:rsidRPr="00542330" w:rsidRDefault="000B12C1" w:rsidP="000B12C1">
      <w:pPr>
        <w:jc w:val="right"/>
        <w:rPr>
          <w:b/>
          <w:noProof/>
          <w:sz w:val="20"/>
          <w:szCs w:val="20"/>
        </w:rPr>
      </w:pPr>
      <w:r w:rsidRPr="00542330">
        <w:rPr>
          <w:b/>
          <w:noProof/>
          <w:sz w:val="20"/>
          <w:szCs w:val="20"/>
        </w:rPr>
        <w:t xml:space="preserve">Рита Богунова, </w:t>
      </w:r>
    </w:p>
    <w:p w:rsidR="000B12C1" w:rsidRPr="00542330" w:rsidRDefault="000B12C1" w:rsidP="000B12C1">
      <w:pPr>
        <w:jc w:val="right"/>
        <w:rPr>
          <w:b/>
          <w:noProof/>
          <w:sz w:val="20"/>
          <w:szCs w:val="20"/>
        </w:rPr>
      </w:pPr>
      <w:r w:rsidRPr="00542330">
        <w:rPr>
          <w:b/>
          <w:noProof/>
          <w:sz w:val="20"/>
          <w:szCs w:val="20"/>
        </w:rPr>
        <w:t xml:space="preserve">руководитель творческого объединения «Журналист», </w:t>
      </w:r>
    </w:p>
    <w:p w:rsidR="000B12C1" w:rsidRPr="008B5F86" w:rsidRDefault="000B12C1" w:rsidP="000B12C1">
      <w:pPr>
        <w:jc w:val="right"/>
        <w:rPr>
          <w:b/>
          <w:noProof/>
          <w:sz w:val="20"/>
          <w:szCs w:val="20"/>
        </w:rPr>
      </w:pPr>
      <w:r w:rsidRPr="00542330">
        <w:rPr>
          <w:b/>
          <w:noProof/>
          <w:sz w:val="20"/>
          <w:szCs w:val="20"/>
        </w:rPr>
        <w:t>МАУ ДО ЦЭВД «Творчество» - пресс-центр МБОУ-Лицей</w:t>
      </w:r>
    </w:p>
    <w:p w:rsidR="00193895" w:rsidRDefault="00193895" w:rsidP="00753E6C"/>
    <w:sectPr w:rsidR="00193895" w:rsidSect="004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3E6C"/>
    <w:rsid w:val="0005455A"/>
    <w:rsid w:val="000B12C1"/>
    <w:rsid w:val="000B3A7C"/>
    <w:rsid w:val="00193895"/>
    <w:rsid w:val="0019749F"/>
    <w:rsid w:val="00387B60"/>
    <w:rsid w:val="003A7D70"/>
    <w:rsid w:val="003F6A43"/>
    <w:rsid w:val="004265CD"/>
    <w:rsid w:val="00441FAB"/>
    <w:rsid w:val="004827A4"/>
    <w:rsid w:val="005E7E36"/>
    <w:rsid w:val="006243C1"/>
    <w:rsid w:val="006578FA"/>
    <w:rsid w:val="00670863"/>
    <w:rsid w:val="006757DE"/>
    <w:rsid w:val="006F6C3C"/>
    <w:rsid w:val="00746E0D"/>
    <w:rsid w:val="00753E6C"/>
    <w:rsid w:val="007B1F0E"/>
    <w:rsid w:val="00893831"/>
    <w:rsid w:val="00906889"/>
    <w:rsid w:val="009B07FE"/>
    <w:rsid w:val="00A75F12"/>
    <w:rsid w:val="00BB36B4"/>
    <w:rsid w:val="00C8330A"/>
    <w:rsid w:val="00C903F6"/>
    <w:rsid w:val="00D13EB2"/>
    <w:rsid w:val="00D15F1F"/>
    <w:rsid w:val="00DD03F8"/>
    <w:rsid w:val="00DE47D9"/>
    <w:rsid w:val="00E15119"/>
    <w:rsid w:val="00E15732"/>
    <w:rsid w:val="00F17E0C"/>
    <w:rsid w:val="00F57A2D"/>
    <w:rsid w:val="00F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3F6"/>
    <w:rPr>
      <w:color w:val="0000FF"/>
      <w:u w:val="single"/>
    </w:rPr>
  </w:style>
  <w:style w:type="character" w:customStyle="1" w:styleId="extended-textshort">
    <w:name w:val="extended-text__short"/>
    <w:basedOn w:val="a0"/>
    <w:rsid w:val="00F57A2D"/>
  </w:style>
  <w:style w:type="table" w:styleId="a4">
    <w:name w:val="Table Grid"/>
    <w:basedOn w:val="a1"/>
    <w:uiPriority w:val="59"/>
    <w:rsid w:val="003F6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310-лицей-5</dc:creator>
  <cp:keywords/>
  <dc:description/>
  <cp:lastModifiedBy>310-лицей-5</cp:lastModifiedBy>
  <cp:revision>29</cp:revision>
  <dcterms:created xsi:type="dcterms:W3CDTF">2018-05-03T10:55:00Z</dcterms:created>
  <dcterms:modified xsi:type="dcterms:W3CDTF">2018-05-03T13:00:00Z</dcterms:modified>
</cp:coreProperties>
</file>